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AD" w:rsidRPr="008D5DAD" w:rsidRDefault="004B3EFC" w:rsidP="006961F0">
      <w:pPr>
        <w:spacing w:line="240" w:lineRule="auto"/>
        <w:jc w:val="both"/>
      </w:pPr>
      <w:r>
        <w:t>INFOPESCA participó del</w:t>
      </w:r>
      <w:r w:rsidR="00E5443E" w:rsidRPr="004B3EFC">
        <w:t xml:space="preserve"> </w:t>
      </w:r>
      <w:r w:rsidRPr="004B3EFC">
        <w:t>taller</w:t>
      </w:r>
      <w:r w:rsidR="00E5443E" w:rsidRPr="004B3EFC">
        <w:t xml:space="preserve"> virtual </w:t>
      </w:r>
      <w:r w:rsidR="008D5DAD" w:rsidRPr="004B3EFC">
        <w:t xml:space="preserve">sobre </w:t>
      </w:r>
      <w:r w:rsidRPr="004B3EFC">
        <w:t>“</w:t>
      </w:r>
      <w:proofErr w:type="spellStart"/>
      <w:r w:rsidR="008D5DAD" w:rsidRPr="004B3EFC">
        <w:t>Capacity</w:t>
      </w:r>
      <w:proofErr w:type="spellEnd"/>
      <w:r w:rsidR="008D5DAD" w:rsidRPr="004B3EFC">
        <w:t xml:space="preserve"> </w:t>
      </w:r>
      <w:proofErr w:type="spellStart"/>
      <w:r w:rsidR="008D5DAD" w:rsidRPr="004B3EFC">
        <w:t>Building</w:t>
      </w:r>
      <w:proofErr w:type="spellEnd"/>
      <w:r w:rsidR="008D5DAD" w:rsidRPr="004B3EFC">
        <w:t xml:space="preserve"> </w:t>
      </w:r>
      <w:proofErr w:type="spellStart"/>
      <w:r w:rsidR="008D5DAD" w:rsidRPr="004B3EFC">
        <w:t>to</w:t>
      </w:r>
      <w:proofErr w:type="spellEnd"/>
      <w:r w:rsidR="008D5DAD" w:rsidRPr="004B3EFC">
        <w:t xml:space="preserve"> </w:t>
      </w:r>
      <w:proofErr w:type="spellStart"/>
      <w:r w:rsidR="008D5DAD" w:rsidRPr="004B3EFC">
        <w:t>Improve</w:t>
      </w:r>
      <w:proofErr w:type="spellEnd"/>
      <w:r w:rsidR="008D5DAD" w:rsidRPr="004B3EFC">
        <w:t xml:space="preserve"> </w:t>
      </w:r>
      <w:proofErr w:type="spellStart"/>
      <w:r w:rsidR="008D5DAD" w:rsidRPr="004B3EFC">
        <w:t>Economic</w:t>
      </w:r>
      <w:proofErr w:type="spellEnd"/>
      <w:r w:rsidR="008D5DAD" w:rsidRPr="004B3EFC">
        <w:t xml:space="preserve"> </w:t>
      </w:r>
      <w:proofErr w:type="spellStart"/>
      <w:r w:rsidR="008D5DAD" w:rsidRPr="004B3EFC">
        <w:t>Reactivation</w:t>
      </w:r>
      <w:proofErr w:type="spellEnd"/>
      <w:r w:rsidR="008D5DAD" w:rsidRPr="004B3EFC">
        <w:t xml:space="preserve">, </w:t>
      </w:r>
      <w:proofErr w:type="spellStart"/>
      <w:r w:rsidR="008D5DAD" w:rsidRPr="004B3EFC">
        <w:t>Resilience</w:t>
      </w:r>
      <w:proofErr w:type="spellEnd"/>
      <w:r w:rsidR="008D5DAD" w:rsidRPr="004B3EFC">
        <w:t xml:space="preserve"> and </w:t>
      </w:r>
      <w:proofErr w:type="spellStart"/>
      <w:r w:rsidR="008D5DAD" w:rsidRPr="004B3EFC">
        <w:t>Sustainability</w:t>
      </w:r>
      <w:proofErr w:type="spellEnd"/>
      <w:r w:rsidR="008D5DAD" w:rsidRPr="004B3EFC">
        <w:t xml:space="preserve"> of </w:t>
      </w:r>
      <w:proofErr w:type="spellStart"/>
      <w:r w:rsidR="008D5DAD" w:rsidRPr="004B3EFC">
        <w:t>Aquaculture</w:t>
      </w:r>
      <w:proofErr w:type="spellEnd"/>
      <w:r w:rsidR="008D5DAD" w:rsidRPr="004B3EFC">
        <w:t xml:space="preserve"> </w:t>
      </w:r>
      <w:proofErr w:type="spellStart"/>
      <w:r w:rsidR="008D5DAD" w:rsidRPr="004B3EFC">
        <w:t>Within</w:t>
      </w:r>
      <w:proofErr w:type="spellEnd"/>
      <w:r w:rsidR="008D5DAD" w:rsidRPr="004B3EFC">
        <w:t xml:space="preserve"> the </w:t>
      </w:r>
      <w:proofErr w:type="spellStart"/>
      <w:r w:rsidR="008D5DAD" w:rsidRPr="004B3EFC">
        <w:t>Context</w:t>
      </w:r>
      <w:proofErr w:type="spellEnd"/>
      <w:r w:rsidR="008D5DAD" w:rsidRPr="004B3EFC">
        <w:t xml:space="preserve"> of </w:t>
      </w:r>
      <w:proofErr w:type="spellStart"/>
      <w:r w:rsidR="008D5DAD" w:rsidRPr="004B3EFC">
        <w:t>Recovery</w:t>
      </w:r>
      <w:proofErr w:type="spellEnd"/>
      <w:r w:rsidR="008D5DAD" w:rsidRPr="004B3EFC">
        <w:t xml:space="preserve"> of the COVID-19 </w:t>
      </w:r>
      <w:proofErr w:type="spellStart"/>
      <w:r w:rsidR="008D5DAD" w:rsidRPr="004B3EFC">
        <w:t>Pandemic</w:t>
      </w:r>
      <w:proofErr w:type="spellEnd"/>
      <w:r w:rsidR="008D5DAD" w:rsidRPr="004B3EFC">
        <w:t>”</w:t>
      </w:r>
      <w:r>
        <w:t xml:space="preserve"> </w:t>
      </w:r>
      <w:r w:rsidRPr="004B3EFC">
        <w:rPr>
          <w:b/>
        </w:rPr>
        <w:t>(Desarrollo de Capacidades para Mejorar la Reactivación Económica, la Resiliencia y la Sostenibilidad de la Acuicultura en el Contexto de la Recuperación de la Pandemia del COVID-19</w:t>
      </w:r>
      <w:r>
        <w:rPr>
          <w:b/>
        </w:rPr>
        <w:t>)</w:t>
      </w:r>
      <w:r w:rsidR="008D5DAD" w:rsidRPr="004B3EFC">
        <w:rPr>
          <w:b/>
        </w:rPr>
        <w:t>.</w:t>
      </w:r>
      <w:r w:rsidR="008D5DAD" w:rsidRPr="004B3EFC">
        <w:t xml:space="preserve"> </w:t>
      </w:r>
      <w:r>
        <w:t>El</w:t>
      </w:r>
      <w:r w:rsidR="008D5DAD" w:rsidRPr="008D5DAD">
        <w:t xml:space="preserve"> evento fue </w:t>
      </w:r>
      <w:r w:rsidR="00E5443E" w:rsidRPr="008D5DAD">
        <w:t>organizado e</w:t>
      </w:r>
      <w:r>
        <w:t xml:space="preserve">n conjunto por </w:t>
      </w:r>
      <w:proofErr w:type="spellStart"/>
      <w:r>
        <w:t>Equilibrium</w:t>
      </w:r>
      <w:proofErr w:type="spellEnd"/>
      <w:r>
        <w:t xml:space="preserve"> SDC </w:t>
      </w:r>
      <w:r w:rsidR="00E5443E" w:rsidRPr="008D5DAD">
        <w:t xml:space="preserve">y el Ministerio de la Producción de Perú, </w:t>
      </w:r>
      <w:r>
        <w:t>enmarcado en e</w:t>
      </w:r>
      <w:r w:rsidR="00E5443E" w:rsidRPr="008D5DAD">
        <w:t xml:space="preserve">l proyecto </w:t>
      </w:r>
      <w:r>
        <w:t xml:space="preserve">del </w:t>
      </w:r>
      <w:r w:rsidRPr="004B3EFC">
        <w:t>Foro de Cooperación Económica Asia-Pacífico</w:t>
      </w:r>
      <w:r>
        <w:t xml:space="preserve"> (APEC) </w:t>
      </w:r>
      <w:r w:rsidR="008D5DAD">
        <w:t>homónimo.</w:t>
      </w:r>
    </w:p>
    <w:p w:rsidR="004B3EFC" w:rsidRDefault="004B3EFC" w:rsidP="006961F0">
      <w:pPr>
        <w:spacing w:line="240" w:lineRule="auto"/>
        <w:jc w:val="both"/>
      </w:pPr>
      <w:r>
        <w:t xml:space="preserve">Nuestro organismo, representado por la Directora Ejecutiva, Graciela Pereira, expuso durante </w:t>
      </w:r>
      <w:r w:rsidR="00E5443E" w:rsidRPr="008D5DAD">
        <w:t xml:space="preserve">el segundo </w:t>
      </w:r>
      <w:r w:rsidRPr="008D5DAD">
        <w:t>día</w:t>
      </w:r>
      <w:r w:rsidR="00E5443E" w:rsidRPr="008D5DAD">
        <w:t xml:space="preserve"> de </w:t>
      </w:r>
      <w:r>
        <w:t>actividad</w:t>
      </w:r>
      <w:r w:rsidR="00FB3C6A">
        <w:t>es en la</w:t>
      </w:r>
      <w:r w:rsidR="00E5443E" w:rsidRPr="008D5DAD">
        <w:t xml:space="preserve"> </w:t>
      </w:r>
      <w:r w:rsidRPr="008D5DAD">
        <w:t>sesión</w:t>
      </w:r>
      <w:r w:rsidR="00E5443E" w:rsidRPr="008D5DAD">
        <w:t xml:space="preserve"> denominada </w:t>
      </w:r>
      <w:r w:rsidRPr="004B3EFC">
        <w:rPr>
          <w:b/>
        </w:rPr>
        <w:t>“RECUPERACIÓN ECONÓMICA Y SALIDA DEL COVID-19 CON UNA ACUICULTURA MÁS SOSTENIBLE Y RESILIENTE”</w:t>
      </w:r>
      <w:r>
        <w:rPr>
          <w:b/>
        </w:rPr>
        <w:t xml:space="preserve"> </w:t>
      </w:r>
      <w:r w:rsidRPr="004B3EFC">
        <w:t>con el</w:t>
      </w:r>
      <w:r>
        <w:rPr>
          <w:b/>
        </w:rPr>
        <w:t xml:space="preserve"> </w:t>
      </w:r>
      <w:r w:rsidR="00E5443E">
        <w:t xml:space="preserve">tema </w:t>
      </w:r>
      <w:r>
        <w:t>“</w:t>
      </w:r>
      <w:r w:rsidRPr="001C297A">
        <w:rPr>
          <w:b/>
          <w:bCs/>
        </w:rPr>
        <w:t>Impacto del COVID-19 en el comercio de los productos de la pesca y la acuicultura</w:t>
      </w:r>
      <w:r>
        <w:rPr>
          <w:b/>
          <w:bCs/>
        </w:rPr>
        <w:t xml:space="preserve">”. </w:t>
      </w:r>
      <w:r>
        <w:t xml:space="preserve">INFOPESCA realizó un análisis de la variación de la producción y el comercio de captura y acuícola desde el año 2020 hasta el 2023, presentando datos y estadísticas para cada año y </w:t>
      </w:r>
      <w:r w:rsidR="00FB3C6A">
        <w:t>las proyecciones</w:t>
      </w:r>
      <w:r>
        <w:t xml:space="preserve"> </w:t>
      </w:r>
      <w:r w:rsidR="00FB3C6A">
        <w:t>a</w:t>
      </w:r>
      <w:r>
        <w:t>l futuro.</w:t>
      </w:r>
    </w:p>
    <w:p w:rsidR="00E5443E" w:rsidRPr="006961F0" w:rsidRDefault="006961F0" w:rsidP="006961F0">
      <w:pPr>
        <w:spacing w:line="240" w:lineRule="auto"/>
        <w:jc w:val="both"/>
      </w:pPr>
      <w:r w:rsidRPr="006961F0">
        <w:t>A</w:t>
      </w:r>
      <w:r w:rsidR="00E5443E" w:rsidRPr="006961F0">
        <w:t xml:space="preserve"> su vez, otros temas expuestos por los </w:t>
      </w:r>
      <w:r w:rsidRPr="006961F0">
        <w:t>demás</w:t>
      </w:r>
      <w:r w:rsidR="00E5443E" w:rsidRPr="006961F0">
        <w:t xml:space="preserve"> expositores </w:t>
      </w:r>
      <w:r w:rsidRPr="006961F0">
        <w:t>incluyeron:</w:t>
      </w:r>
      <w:r w:rsidR="00E5443E" w:rsidRPr="006961F0">
        <w:t xml:space="preserve"> </w:t>
      </w:r>
      <w:r w:rsidRPr="006961F0">
        <w:t>Recomendaciones de políticas para apoyar la reactivación económica sostenible y el crecimiento de la acuicultura;</w:t>
      </w:r>
      <w:r w:rsidR="00E5443E" w:rsidRPr="006961F0">
        <w:t xml:space="preserve"> </w:t>
      </w:r>
      <w:r w:rsidRPr="006961F0">
        <w:t xml:space="preserve">Respuesta chilena para la reactivación económica de la acuicultura en el escenario </w:t>
      </w:r>
      <w:proofErr w:type="spellStart"/>
      <w:r w:rsidRPr="006961F0">
        <w:t>pospandemia</w:t>
      </w:r>
      <w:proofErr w:type="spellEnd"/>
      <w:r w:rsidRPr="006961F0">
        <w:t>;</w:t>
      </w:r>
      <w:r w:rsidR="00E5443E" w:rsidRPr="006961F0">
        <w:t xml:space="preserve"> </w:t>
      </w:r>
      <w:r w:rsidRPr="006961F0">
        <w:t>Transformación azul y resiliencia acuícola</w:t>
      </w:r>
      <w:r>
        <w:t>;</w:t>
      </w:r>
      <w:r w:rsidR="00E5443E" w:rsidRPr="006961F0">
        <w:t xml:space="preserve"> </w:t>
      </w:r>
      <w:r>
        <w:t>L</w:t>
      </w:r>
      <w:r w:rsidRPr="006961F0">
        <w:t xml:space="preserve">ecciones aprendidas </w:t>
      </w:r>
      <w:r>
        <w:t>del</w:t>
      </w:r>
      <w:r w:rsidRPr="006961F0">
        <w:t xml:space="preserve"> COVID-19</w:t>
      </w:r>
      <w:r w:rsidR="00E5443E" w:rsidRPr="006961F0">
        <w:t xml:space="preserve">; </w:t>
      </w:r>
      <w:r w:rsidRPr="006961F0">
        <w:t>Apoyo del Banco Mundial a la acuicultura en el sur de Asia durante y después de la pandemia de COVID-19</w:t>
      </w:r>
      <w:r w:rsidR="00E5443E" w:rsidRPr="006961F0">
        <w:t xml:space="preserve">. </w:t>
      </w:r>
    </w:p>
    <w:p w:rsidR="00452597" w:rsidRPr="006961F0" w:rsidRDefault="006961F0" w:rsidP="006961F0">
      <w:pPr>
        <w:spacing w:line="240" w:lineRule="auto"/>
        <w:jc w:val="both"/>
      </w:pPr>
      <w:r w:rsidRPr="006961F0">
        <w:t>Por</w:t>
      </w:r>
      <w:r w:rsidR="00E5443E" w:rsidRPr="006961F0">
        <w:t xml:space="preserve"> otra parte, en la jornada anterior </w:t>
      </w:r>
      <w:r w:rsidRPr="006961F0">
        <w:t xml:space="preserve">se llevó a cabo </w:t>
      </w:r>
      <w:r w:rsidR="00E5443E" w:rsidRPr="006961F0">
        <w:t xml:space="preserve">la </w:t>
      </w:r>
      <w:r w:rsidR="00452597" w:rsidRPr="006961F0">
        <w:t>sesión</w:t>
      </w:r>
      <w:r w:rsidR="00E5443E" w:rsidRPr="006961F0">
        <w:t xml:space="preserve"> </w:t>
      </w:r>
      <w:r w:rsidRPr="006961F0">
        <w:t>denominada</w:t>
      </w:r>
      <w:r w:rsidR="00E5443E" w:rsidRPr="006961F0">
        <w:t xml:space="preserve"> </w:t>
      </w:r>
      <w:r w:rsidRPr="006961F0">
        <w:rPr>
          <w:b/>
        </w:rPr>
        <w:t>“ESCENARIO ACTUAL POST-PANDEMIA Y EXPERIENCIAS CON LA DIGITALIZACIÓN EN EL SECTOR ACUÍCOLA”</w:t>
      </w:r>
      <w:r w:rsidRPr="006961F0">
        <w:t xml:space="preserve"> </w:t>
      </w:r>
      <w:r w:rsidR="00E5443E" w:rsidRPr="006961F0">
        <w:t xml:space="preserve">donde se habló de: </w:t>
      </w:r>
      <w:r w:rsidR="00452597">
        <w:t>A</w:t>
      </w:r>
      <w:r w:rsidR="00452597" w:rsidRPr="00452597">
        <w:t xml:space="preserve">vances recientes en los </w:t>
      </w:r>
      <w:r w:rsidR="00452597">
        <w:t>m</w:t>
      </w:r>
      <w:r w:rsidR="00452597" w:rsidRPr="00452597">
        <w:t xml:space="preserve">ercados </w:t>
      </w:r>
      <w:r w:rsidR="00452597">
        <w:t>a</w:t>
      </w:r>
      <w:r w:rsidR="00452597" w:rsidRPr="00452597">
        <w:t>cuícolas de Asia Pacífico; Apoyo del gobierno tailandés para la recuperación económica de la acuicultura después de la crisis de</w:t>
      </w:r>
      <w:r w:rsidR="00452597">
        <w:t>l</w:t>
      </w:r>
      <w:r w:rsidR="00452597" w:rsidRPr="00452597">
        <w:t xml:space="preserve"> COVID-19; Recomendaciones para la implementación de</w:t>
      </w:r>
      <w:r w:rsidR="00452597">
        <w:t>l</w:t>
      </w:r>
      <w:r w:rsidR="00452597" w:rsidRPr="00452597">
        <w:t xml:space="preserve"> </w:t>
      </w:r>
      <w:proofErr w:type="spellStart"/>
      <w:r w:rsidR="00452597" w:rsidRPr="00452597">
        <w:t>big</w:t>
      </w:r>
      <w:proofErr w:type="spellEnd"/>
      <w:r w:rsidR="00452597" w:rsidRPr="00452597">
        <w:t xml:space="preserve"> data en </w:t>
      </w:r>
      <w:r w:rsidR="00452597">
        <w:t xml:space="preserve">la </w:t>
      </w:r>
      <w:r w:rsidR="00452597" w:rsidRPr="00452597">
        <w:t>acuicultura de pequeña escala</w:t>
      </w:r>
      <w:r w:rsidR="00452597">
        <w:t>.</w:t>
      </w:r>
    </w:p>
    <w:p w:rsidR="00E5443E" w:rsidRDefault="00E5443E" w:rsidP="006961F0">
      <w:pPr>
        <w:spacing w:line="240" w:lineRule="auto"/>
        <w:jc w:val="both"/>
      </w:pPr>
      <w:r>
        <w:t xml:space="preserve">El evento involucró a delegados del Grupo de Trabajo de Océanos y Pesca de APEC (conformado por representantes de los gobiernos de la región Asia Pacífico responsables por políticas en el sector acuicultura), y tuvo como objetivo presentar los resultados </w:t>
      </w:r>
      <w:r w:rsidR="00452597">
        <w:t>del proyecto mencionado</w:t>
      </w:r>
      <w:r w:rsidRPr="00452597">
        <w:t xml:space="preserve"> anteriormente, ampliar el conocimiento sobre el estado actual</w:t>
      </w:r>
      <w:r>
        <w:t xml:space="preserve"> de la acuicultura en la región y resaltar las respuestas para mitigar los impactos de la pandemia de COVID-19 en el sector acuícola, así como recomendaciones para mejorar la recuperación económica, la resiliencia y la sostenibilidad, en particular para la acuicultura en pequeña escala.</w:t>
      </w:r>
    </w:p>
    <w:sectPr w:rsidR="00E5443E" w:rsidSect="00173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E5443E"/>
    <w:rsid w:val="00173564"/>
    <w:rsid w:val="00452597"/>
    <w:rsid w:val="004B3EFC"/>
    <w:rsid w:val="006961F0"/>
    <w:rsid w:val="008D5DAD"/>
    <w:rsid w:val="00E5443E"/>
    <w:rsid w:val="00FB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</dc:creator>
  <cp:lastModifiedBy>Rodri</cp:lastModifiedBy>
  <cp:revision>5</cp:revision>
  <dcterms:created xsi:type="dcterms:W3CDTF">2023-03-17T13:17:00Z</dcterms:created>
  <dcterms:modified xsi:type="dcterms:W3CDTF">2023-03-17T15:01:00Z</dcterms:modified>
</cp:coreProperties>
</file>